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DD978" w14:textId="69169E64" w:rsidR="00CC0B61" w:rsidRPr="005373A8" w:rsidRDefault="00C60B39" w:rsidP="00CC0B61">
      <w:pPr>
        <w:rPr>
          <w:rFonts w:ascii="Arial" w:hAnsi="Arial" w:cs="Arial"/>
          <w:b/>
          <w:sz w:val="28"/>
          <w:szCs w:val="28"/>
        </w:rPr>
      </w:pPr>
      <w:r w:rsidRPr="005373A8">
        <w:rPr>
          <w:rFonts w:ascii="Arial" w:hAnsi="Arial" w:cs="Arial"/>
          <w:b/>
          <w:sz w:val="40"/>
          <w:szCs w:val="36"/>
        </w:rPr>
        <w:t>Terms of Reference</w:t>
      </w:r>
      <w:r w:rsidRPr="005373A8">
        <w:rPr>
          <w:rFonts w:ascii="Arial" w:hAnsi="Arial" w:cs="Arial"/>
          <w:b/>
          <w:sz w:val="40"/>
          <w:szCs w:val="36"/>
        </w:rPr>
        <w:br/>
      </w:r>
      <w:r w:rsidR="0095361E" w:rsidRPr="005373A8">
        <w:rPr>
          <w:rFonts w:ascii="Arial" w:hAnsi="Arial" w:cs="Arial"/>
          <w:b/>
          <w:sz w:val="40"/>
          <w:szCs w:val="36"/>
        </w:rPr>
        <w:t xml:space="preserve">Film Hub Wales Advisory Group </w:t>
      </w:r>
      <w:r w:rsidR="0095361E" w:rsidRPr="005373A8">
        <w:rPr>
          <w:rFonts w:ascii="Arial" w:hAnsi="Arial" w:cs="Arial"/>
          <w:b/>
          <w:sz w:val="36"/>
          <w:szCs w:val="36"/>
        </w:rPr>
        <w:br/>
      </w:r>
      <w:r w:rsidR="00BC6FBC" w:rsidRPr="005373A8">
        <w:rPr>
          <w:rFonts w:ascii="Arial" w:hAnsi="Arial" w:cs="Arial"/>
          <w:b/>
          <w:sz w:val="28"/>
          <w:szCs w:val="28"/>
        </w:rPr>
        <w:br/>
      </w:r>
      <w:r w:rsidR="00CC0B61" w:rsidRPr="005373A8">
        <w:rPr>
          <w:rFonts w:ascii="Arial" w:hAnsi="Arial" w:cs="Arial"/>
          <w:b/>
          <w:sz w:val="28"/>
          <w:szCs w:val="28"/>
        </w:rPr>
        <w:t>The Advisory Group</w:t>
      </w:r>
    </w:p>
    <w:p w14:paraId="50706710" w14:textId="77777777" w:rsidR="00CC0B61" w:rsidRPr="005373A8" w:rsidRDefault="00CC71C5" w:rsidP="00CC0B61">
      <w:pPr>
        <w:rPr>
          <w:rFonts w:ascii="Arial" w:hAnsi="Arial" w:cs="Arial"/>
        </w:rPr>
      </w:pPr>
      <w:r w:rsidRPr="005373A8">
        <w:rPr>
          <w:rFonts w:ascii="Arial" w:hAnsi="Arial" w:cs="Arial"/>
        </w:rPr>
        <w:t>T</w:t>
      </w:r>
      <w:r w:rsidR="00CC0B61" w:rsidRPr="005373A8">
        <w:rPr>
          <w:rFonts w:ascii="Arial" w:hAnsi="Arial" w:cs="Arial"/>
        </w:rPr>
        <w:t xml:space="preserve">he group has been selected to represent a diverse range of Film Hub Wales members within the cultural and exhibition sector. </w:t>
      </w:r>
      <w:r w:rsidR="00CC0B61" w:rsidRPr="005373A8">
        <w:rPr>
          <w:rFonts w:ascii="Arial" w:hAnsi="Arial" w:cs="Arial"/>
        </w:rPr>
        <w:br/>
      </w:r>
      <w:r w:rsidR="00CC0B61" w:rsidRPr="005373A8">
        <w:rPr>
          <w:rFonts w:ascii="Arial" w:hAnsi="Arial" w:cs="Arial"/>
        </w:rPr>
        <w:br/>
        <w:t xml:space="preserve">The group is made up of </w:t>
      </w:r>
      <w:r w:rsidR="00580AAC" w:rsidRPr="005373A8">
        <w:rPr>
          <w:rFonts w:ascii="Arial" w:hAnsi="Arial" w:cs="Arial"/>
        </w:rPr>
        <w:t>various organisations,</w:t>
      </w:r>
      <w:r w:rsidR="00CC0B61" w:rsidRPr="005373A8">
        <w:rPr>
          <w:rFonts w:ascii="Arial" w:hAnsi="Arial" w:cs="Arial"/>
        </w:rPr>
        <w:t xml:space="preserve"> representing venues, education, heritage, fundraising, </w:t>
      </w:r>
      <w:r w:rsidRPr="005373A8">
        <w:rPr>
          <w:rFonts w:ascii="Arial" w:hAnsi="Arial" w:cs="Arial"/>
        </w:rPr>
        <w:t xml:space="preserve">inclusion, </w:t>
      </w:r>
      <w:r w:rsidR="00CC0B61" w:rsidRPr="005373A8">
        <w:rPr>
          <w:rFonts w:ascii="Arial" w:hAnsi="Arial" w:cs="Arial"/>
        </w:rPr>
        <w:t>programming (in both rural and urban settings), festival management and audience research and development.</w:t>
      </w:r>
    </w:p>
    <w:p w14:paraId="672A6659" w14:textId="77777777" w:rsidR="00CC0B61" w:rsidRPr="005373A8" w:rsidRDefault="00CC0B61" w:rsidP="00CC0B61">
      <w:pPr>
        <w:rPr>
          <w:rFonts w:ascii="Arial" w:hAnsi="Arial" w:cs="Arial"/>
          <w:b/>
          <w:sz w:val="28"/>
        </w:rPr>
      </w:pPr>
    </w:p>
    <w:p w14:paraId="6112834D" w14:textId="77777777" w:rsidR="00CC0B61" w:rsidRPr="005373A8" w:rsidRDefault="00CC0B61" w:rsidP="00CC0B61">
      <w:pPr>
        <w:rPr>
          <w:rFonts w:ascii="Arial" w:hAnsi="Arial" w:cs="Arial"/>
        </w:rPr>
      </w:pPr>
      <w:r w:rsidRPr="005373A8">
        <w:rPr>
          <w:rFonts w:ascii="Arial" w:hAnsi="Arial" w:cs="Arial"/>
          <w:b/>
          <w:sz w:val="28"/>
        </w:rPr>
        <w:t>Meetings</w:t>
      </w:r>
    </w:p>
    <w:p w14:paraId="1B2F6F2E" w14:textId="008F1A39" w:rsidR="00215BF2" w:rsidRPr="005373A8" w:rsidRDefault="00CC0B61" w:rsidP="00CC0B61">
      <w:pPr>
        <w:rPr>
          <w:rFonts w:ascii="Arial" w:hAnsi="Arial" w:cs="Arial"/>
        </w:rPr>
      </w:pPr>
      <w:r w:rsidRPr="79ABC212">
        <w:rPr>
          <w:rFonts w:ascii="Arial" w:hAnsi="Arial" w:cs="Arial"/>
        </w:rPr>
        <w:t>We anticipate meeting four times per year.</w:t>
      </w:r>
      <w:r>
        <w:br/>
      </w:r>
      <w:r>
        <w:br/>
      </w:r>
      <w:r w:rsidRPr="79ABC212">
        <w:rPr>
          <w:rFonts w:ascii="Arial" w:hAnsi="Arial" w:cs="Arial"/>
        </w:rPr>
        <w:t xml:space="preserve">Meetings will take place </w:t>
      </w:r>
      <w:r w:rsidR="00215BF2" w:rsidRPr="79ABC212">
        <w:rPr>
          <w:rFonts w:ascii="Arial" w:hAnsi="Arial" w:cs="Arial"/>
        </w:rPr>
        <w:t>primarily at Chapter, Cardiff but with the aim to host across Wales where possible. M</w:t>
      </w:r>
      <w:r w:rsidRPr="79ABC212">
        <w:rPr>
          <w:rFonts w:ascii="Arial" w:hAnsi="Arial" w:cs="Arial"/>
        </w:rPr>
        <w:t xml:space="preserve">embers should be available to attend (or join online) at least two meetings per year, in addition to </w:t>
      </w:r>
      <w:r w:rsidR="00580AAC" w:rsidRPr="79ABC212">
        <w:rPr>
          <w:rFonts w:ascii="Arial" w:hAnsi="Arial" w:cs="Arial"/>
        </w:rPr>
        <w:t xml:space="preserve">sub-groups </w:t>
      </w:r>
      <w:r w:rsidRPr="79ABC212">
        <w:rPr>
          <w:rFonts w:ascii="Arial" w:hAnsi="Arial" w:cs="Arial"/>
        </w:rPr>
        <w:t xml:space="preserve">as required. </w:t>
      </w:r>
    </w:p>
    <w:p w14:paraId="0A37501D" w14:textId="77777777" w:rsidR="00215BF2" w:rsidRPr="005373A8" w:rsidRDefault="00215BF2" w:rsidP="00CC0B61">
      <w:pPr>
        <w:rPr>
          <w:rFonts w:ascii="Arial" w:hAnsi="Arial" w:cs="Arial"/>
        </w:rPr>
      </w:pPr>
    </w:p>
    <w:p w14:paraId="79296063" w14:textId="77777777" w:rsidR="00CC71C5" w:rsidRPr="005373A8" w:rsidRDefault="00215BF2" w:rsidP="00CC0B61">
      <w:pPr>
        <w:rPr>
          <w:rFonts w:ascii="Arial" w:hAnsi="Arial" w:cs="Arial"/>
        </w:rPr>
      </w:pPr>
      <w:r w:rsidRPr="005373A8">
        <w:rPr>
          <w:rFonts w:ascii="Arial" w:hAnsi="Arial" w:cs="Arial"/>
        </w:rPr>
        <w:t>Travel expenses may be reimbursed for individuals who</w:t>
      </w:r>
      <w:r w:rsidR="00CC71C5" w:rsidRPr="005373A8">
        <w:rPr>
          <w:rFonts w:ascii="Arial" w:hAnsi="Arial" w:cs="Arial"/>
        </w:rPr>
        <w:t xml:space="preserve"> would otherwise pay travel costs from personal funds. </w:t>
      </w:r>
      <w:r w:rsidR="009E20D7" w:rsidRPr="005373A8">
        <w:rPr>
          <w:rFonts w:ascii="Arial" w:hAnsi="Arial" w:cs="Arial"/>
        </w:rPr>
        <w:t>Individuals must keep all receipts of expenditure and complete paperwork provided by FHW.</w:t>
      </w:r>
    </w:p>
    <w:p w14:paraId="5DAB6C7B" w14:textId="77777777" w:rsidR="00CC71C5" w:rsidRPr="005373A8" w:rsidRDefault="00CC71C5" w:rsidP="00CC0B61">
      <w:pPr>
        <w:rPr>
          <w:rFonts w:ascii="Arial" w:hAnsi="Arial" w:cs="Arial"/>
        </w:rPr>
      </w:pPr>
    </w:p>
    <w:p w14:paraId="72661C40" w14:textId="77777777" w:rsidR="00CC0B61" w:rsidRPr="005373A8" w:rsidRDefault="00CC71C5" w:rsidP="00CC0B61">
      <w:pPr>
        <w:rPr>
          <w:rFonts w:ascii="Arial" w:hAnsi="Arial" w:cs="Arial"/>
        </w:rPr>
      </w:pPr>
      <w:r w:rsidRPr="005373A8">
        <w:rPr>
          <w:rFonts w:ascii="Arial" w:hAnsi="Arial" w:cs="Arial"/>
        </w:rPr>
        <w:t>FHW staff will organise meetings and appoint a Chair of the group.</w:t>
      </w:r>
      <w:r w:rsidR="00215BF2" w:rsidRPr="005373A8">
        <w:rPr>
          <w:rFonts w:ascii="Arial" w:hAnsi="Arial" w:cs="Arial"/>
        </w:rPr>
        <w:t xml:space="preserve"> </w:t>
      </w:r>
    </w:p>
    <w:p w14:paraId="02EB378F" w14:textId="77777777" w:rsidR="00CC0B61" w:rsidRPr="005373A8" w:rsidRDefault="00CC0B61" w:rsidP="00CC0B61">
      <w:pPr>
        <w:rPr>
          <w:rFonts w:ascii="Arial" w:hAnsi="Arial" w:cs="Arial"/>
        </w:rPr>
      </w:pPr>
    </w:p>
    <w:p w14:paraId="21A3B9FC" w14:textId="77777777" w:rsidR="00215BF2" w:rsidRPr="005373A8" w:rsidRDefault="00215BF2" w:rsidP="00CC0B61">
      <w:pPr>
        <w:rPr>
          <w:rFonts w:ascii="Arial" w:hAnsi="Arial" w:cs="Arial"/>
          <w:b/>
          <w:sz w:val="28"/>
          <w:szCs w:val="28"/>
        </w:rPr>
      </w:pPr>
      <w:r w:rsidRPr="005373A8">
        <w:rPr>
          <w:rFonts w:ascii="Arial" w:hAnsi="Arial" w:cs="Arial"/>
          <w:b/>
          <w:sz w:val="28"/>
          <w:szCs w:val="28"/>
        </w:rPr>
        <w:t xml:space="preserve">Terms </w:t>
      </w:r>
    </w:p>
    <w:p w14:paraId="69A39DA7" w14:textId="0DA72A10" w:rsidR="00CC71C5" w:rsidRPr="005373A8" w:rsidRDefault="00CC0B61" w:rsidP="005373A8">
      <w:pPr>
        <w:pStyle w:val="ListParagraph"/>
        <w:numPr>
          <w:ilvl w:val="0"/>
          <w:numId w:val="13"/>
        </w:numPr>
        <w:spacing w:after="240" w:line="240" w:lineRule="exact"/>
        <w:rPr>
          <w:rFonts w:ascii="Arial" w:hAnsi="Arial" w:cs="Arial"/>
        </w:rPr>
      </w:pPr>
      <w:r w:rsidRPr="79ABC212">
        <w:rPr>
          <w:rFonts w:ascii="Arial" w:hAnsi="Arial" w:cs="Arial"/>
        </w:rPr>
        <w:t xml:space="preserve">The Film Hub Wales Manager will report directly to </w:t>
      </w:r>
      <w:r w:rsidR="008F1D3E" w:rsidRPr="79ABC212">
        <w:rPr>
          <w:rFonts w:ascii="Arial" w:hAnsi="Arial" w:cs="Arial"/>
        </w:rPr>
        <w:t>Chapter CEO/Artistic Director</w:t>
      </w:r>
      <w:r w:rsidR="00CC71C5" w:rsidRPr="79ABC212">
        <w:rPr>
          <w:rFonts w:ascii="Arial" w:hAnsi="Arial" w:cs="Arial"/>
        </w:rPr>
        <w:t>,</w:t>
      </w:r>
    </w:p>
    <w:p w14:paraId="0F3253E0" w14:textId="77777777" w:rsidR="00215BF2" w:rsidRPr="005373A8" w:rsidRDefault="00580AAC" w:rsidP="00CC71C5">
      <w:pPr>
        <w:pStyle w:val="ListParagraph"/>
        <w:numPr>
          <w:ilvl w:val="0"/>
          <w:numId w:val="13"/>
        </w:numPr>
        <w:spacing w:after="240" w:line="240" w:lineRule="exact"/>
        <w:rPr>
          <w:rFonts w:ascii="Arial" w:hAnsi="Arial" w:cs="Arial"/>
        </w:rPr>
      </w:pPr>
      <w:r w:rsidRPr="005373A8">
        <w:rPr>
          <w:rFonts w:ascii="Arial" w:hAnsi="Arial" w:cs="Arial"/>
        </w:rPr>
        <w:t>The Film Hub Wales advisory gr</w:t>
      </w:r>
      <w:r w:rsidR="00CC0B61" w:rsidRPr="005373A8">
        <w:rPr>
          <w:rFonts w:ascii="Arial" w:hAnsi="Arial" w:cs="Arial"/>
        </w:rPr>
        <w:t xml:space="preserve">oup </w:t>
      </w:r>
      <w:r w:rsidRPr="005373A8">
        <w:rPr>
          <w:rFonts w:ascii="Arial" w:hAnsi="Arial" w:cs="Arial"/>
        </w:rPr>
        <w:t>is</w:t>
      </w:r>
      <w:r w:rsidR="00CC0B61" w:rsidRPr="005373A8">
        <w:rPr>
          <w:rFonts w:ascii="Arial" w:hAnsi="Arial" w:cs="Arial"/>
        </w:rPr>
        <w:t xml:space="preserve"> announced publicly</w:t>
      </w:r>
      <w:r w:rsidR="005373A8">
        <w:rPr>
          <w:rFonts w:ascii="Arial" w:hAnsi="Arial" w:cs="Arial"/>
        </w:rPr>
        <w:t>,</w:t>
      </w:r>
    </w:p>
    <w:p w14:paraId="52C82C54" w14:textId="77777777" w:rsidR="00215BF2" w:rsidRPr="005373A8" w:rsidRDefault="00215BF2" w:rsidP="00CC71C5">
      <w:pPr>
        <w:pStyle w:val="ListParagraph"/>
        <w:numPr>
          <w:ilvl w:val="0"/>
          <w:numId w:val="13"/>
        </w:numPr>
        <w:spacing w:after="240" w:line="240" w:lineRule="exact"/>
        <w:rPr>
          <w:rFonts w:ascii="Arial" w:hAnsi="Arial" w:cs="Arial"/>
        </w:rPr>
      </w:pPr>
      <w:r w:rsidRPr="005373A8">
        <w:rPr>
          <w:rFonts w:ascii="Arial" w:hAnsi="Arial" w:cs="Arial"/>
        </w:rPr>
        <w:t>The group will be restricted to a maximum of 10</w:t>
      </w:r>
      <w:r w:rsidR="005373A8">
        <w:rPr>
          <w:rFonts w:ascii="Arial" w:hAnsi="Arial" w:cs="Arial"/>
        </w:rPr>
        <w:t xml:space="preserve"> members (excluding Hub staff),</w:t>
      </w:r>
    </w:p>
    <w:p w14:paraId="5157733D" w14:textId="77777777" w:rsidR="00CC71C5" w:rsidRPr="005373A8" w:rsidRDefault="00215BF2" w:rsidP="00CC71C5">
      <w:pPr>
        <w:pStyle w:val="ListParagraph"/>
        <w:numPr>
          <w:ilvl w:val="0"/>
          <w:numId w:val="13"/>
        </w:numPr>
        <w:spacing w:after="240" w:line="240" w:lineRule="exact"/>
        <w:rPr>
          <w:rFonts w:ascii="Arial" w:hAnsi="Arial" w:cs="Arial"/>
        </w:rPr>
      </w:pPr>
      <w:r w:rsidRPr="005373A8">
        <w:rPr>
          <w:rFonts w:ascii="Arial" w:hAnsi="Arial" w:cs="Arial"/>
        </w:rPr>
        <w:t>The group will review TO</w:t>
      </w:r>
      <w:r w:rsidR="00CC71C5" w:rsidRPr="005373A8">
        <w:rPr>
          <w:rFonts w:ascii="Arial" w:hAnsi="Arial" w:cs="Arial"/>
        </w:rPr>
        <w:t xml:space="preserve">R </w:t>
      </w:r>
      <w:r w:rsidR="00CC71C5" w:rsidRPr="005373A8">
        <w:rPr>
          <w:rFonts w:ascii="Arial" w:hAnsi="Arial" w:cs="Arial"/>
          <w:color w:val="222222"/>
          <w:shd w:val="clear" w:color="auto" w:fill="FFFFFF"/>
        </w:rPr>
        <w:t>biennially,</w:t>
      </w:r>
    </w:p>
    <w:p w14:paraId="7A1A0BB7" w14:textId="77777777" w:rsidR="005373A8" w:rsidRPr="005373A8" w:rsidRDefault="00CC0B61" w:rsidP="00CC71C5">
      <w:pPr>
        <w:pStyle w:val="ListParagraph"/>
        <w:numPr>
          <w:ilvl w:val="0"/>
          <w:numId w:val="13"/>
        </w:numPr>
        <w:spacing w:after="240" w:line="240" w:lineRule="exact"/>
        <w:rPr>
          <w:rFonts w:ascii="Arial" w:hAnsi="Arial" w:cs="Arial"/>
        </w:rPr>
      </w:pPr>
      <w:r w:rsidRPr="005373A8">
        <w:rPr>
          <w:rFonts w:ascii="Arial" w:hAnsi="Arial" w:cs="Arial"/>
        </w:rPr>
        <w:t>We recognise that priorities, circumstances and required skills may change</w:t>
      </w:r>
      <w:r w:rsidR="008F1D3E" w:rsidRPr="005373A8">
        <w:rPr>
          <w:rFonts w:ascii="Arial" w:hAnsi="Arial" w:cs="Arial"/>
        </w:rPr>
        <w:t xml:space="preserve"> and so members will serve for 2</w:t>
      </w:r>
      <w:r w:rsidRPr="005373A8">
        <w:rPr>
          <w:rFonts w:ascii="Arial" w:hAnsi="Arial" w:cs="Arial"/>
        </w:rPr>
        <w:t xml:space="preserve"> year</w:t>
      </w:r>
      <w:r w:rsidR="008F1D3E" w:rsidRPr="005373A8">
        <w:rPr>
          <w:rFonts w:ascii="Arial" w:hAnsi="Arial" w:cs="Arial"/>
        </w:rPr>
        <w:t>s</w:t>
      </w:r>
      <w:r w:rsidRPr="005373A8">
        <w:rPr>
          <w:rFonts w:ascii="Arial" w:hAnsi="Arial" w:cs="Arial"/>
        </w:rPr>
        <w:t xml:space="preserve"> </w:t>
      </w:r>
      <w:r w:rsidR="00580AAC" w:rsidRPr="005373A8">
        <w:rPr>
          <w:rFonts w:ascii="Arial" w:hAnsi="Arial" w:cs="Arial"/>
        </w:rPr>
        <w:t>and can be voted back onto the g</w:t>
      </w:r>
      <w:r w:rsidRPr="005373A8">
        <w:rPr>
          <w:rFonts w:ascii="Arial" w:hAnsi="Arial" w:cs="Arial"/>
        </w:rPr>
        <w:t>roup 2 more times.</w:t>
      </w:r>
      <w:r w:rsidR="00580AAC" w:rsidRPr="005373A8">
        <w:rPr>
          <w:rFonts w:ascii="Arial" w:hAnsi="Arial" w:cs="Arial"/>
        </w:rPr>
        <w:t xml:space="preserve"> </w:t>
      </w:r>
      <w:r w:rsidR="00215BF2" w:rsidRPr="005373A8">
        <w:rPr>
          <w:rFonts w:ascii="Arial" w:hAnsi="Arial" w:cs="Arial"/>
        </w:rPr>
        <w:t>Any member who does not attend 4 consecutive meetings will forf</w:t>
      </w:r>
      <w:r w:rsidR="007B2E71" w:rsidRPr="005373A8">
        <w:rPr>
          <w:rFonts w:ascii="Arial" w:hAnsi="Arial" w:cs="Arial"/>
        </w:rPr>
        <w:t>eit</w:t>
      </w:r>
      <w:r w:rsidR="005373A8" w:rsidRPr="005373A8">
        <w:rPr>
          <w:rFonts w:ascii="Arial" w:hAnsi="Arial" w:cs="Arial"/>
        </w:rPr>
        <w:t xml:space="preserve"> their position on the group. </w:t>
      </w:r>
    </w:p>
    <w:p w14:paraId="2F23168E" w14:textId="77777777" w:rsidR="00215BF2" w:rsidRPr="005373A8" w:rsidRDefault="007B2E71" w:rsidP="00CC71C5">
      <w:pPr>
        <w:pStyle w:val="ListParagraph"/>
        <w:numPr>
          <w:ilvl w:val="0"/>
          <w:numId w:val="13"/>
        </w:numPr>
        <w:spacing w:after="240" w:line="240" w:lineRule="exact"/>
        <w:rPr>
          <w:rFonts w:ascii="Arial" w:hAnsi="Arial" w:cs="Arial"/>
        </w:rPr>
      </w:pPr>
      <w:r w:rsidRPr="005373A8">
        <w:rPr>
          <w:rFonts w:ascii="Arial" w:hAnsi="Arial" w:cs="Arial"/>
        </w:rPr>
        <w:t xml:space="preserve">Members of the group may seek to end their term by giving one meeting’s notice. FHW staff also reserve the </w:t>
      </w:r>
      <w:r w:rsidR="00076C55" w:rsidRPr="005373A8">
        <w:rPr>
          <w:rFonts w:ascii="Arial" w:hAnsi="Arial" w:cs="Arial"/>
        </w:rPr>
        <w:t>right to give members notice</w:t>
      </w:r>
      <w:r w:rsidR="009E20D7" w:rsidRPr="005373A8">
        <w:rPr>
          <w:rFonts w:ascii="Arial" w:hAnsi="Arial" w:cs="Arial"/>
        </w:rPr>
        <w:t>,</w:t>
      </w:r>
      <w:r w:rsidR="00076C55" w:rsidRPr="005373A8">
        <w:rPr>
          <w:rFonts w:ascii="Arial" w:hAnsi="Arial" w:cs="Arial"/>
        </w:rPr>
        <w:t xml:space="preserve"> </w:t>
      </w:r>
      <w:r w:rsidR="009E20D7" w:rsidRPr="005373A8">
        <w:rPr>
          <w:rFonts w:ascii="Arial" w:hAnsi="Arial" w:cs="Arial"/>
        </w:rPr>
        <w:t>if</w:t>
      </w:r>
      <w:r w:rsidR="00076C55" w:rsidRPr="005373A8">
        <w:rPr>
          <w:rFonts w:ascii="Arial" w:hAnsi="Arial" w:cs="Arial"/>
        </w:rPr>
        <w:t xml:space="preserve"> </w:t>
      </w:r>
      <w:r w:rsidR="009E20D7" w:rsidRPr="005373A8">
        <w:rPr>
          <w:rFonts w:ascii="Arial" w:hAnsi="Arial" w:cs="Arial"/>
        </w:rPr>
        <w:t xml:space="preserve">the TOR are breached. </w:t>
      </w:r>
      <w:r w:rsidR="00076C55" w:rsidRPr="005373A8">
        <w:rPr>
          <w:rFonts w:ascii="Arial" w:hAnsi="Arial" w:cs="Arial"/>
        </w:rPr>
        <w:t xml:space="preserve"> </w:t>
      </w:r>
    </w:p>
    <w:p w14:paraId="5F7A344D" w14:textId="77777777" w:rsidR="00CC71C5" w:rsidRPr="005373A8" w:rsidRDefault="00580AAC" w:rsidP="00CC71C5">
      <w:pPr>
        <w:pStyle w:val="ListParagraph"/>
        <w:numPr>
          <w:ilvl w:val="0"/>
          <w:numId w:val="13"/>
        </w:numPr>
        <w:spacing w:after="240" w:line="240" w:lineRule="exact"/>
        <w:rPr>
          <w:rFonts w:ascii="Arial" w:hAnsi="Arial" w:cs="Arial"/>
        </w:rPr>
      </w:pPr>
      <w:r w:rsidRPr="005373A8">
        <w:rPr>
          <w:rFonts w:ascii="Arial" w:hAnsi="Arial" w:cs="Arial"/>
        </w:rPr>
        <w:t>The FHW management team reserves the right to approach individuals based on</w:t>
      </w:r>
      <w:r w:rsidR="00CC71C5" w:rsidRPr="005373A8">
        <w:rPr>
          <w:rFonts w:ascii="Arial" w:hAnsi="Arial" w:cs="Arial"/>
        </w:rPr>
        <w:t xml:space="preserve"> skills required by the group, or to </w:t>
      </w:r>
      <w:r w:rsidR="008765A2" w:rsidRPr="005373A8">
        <w:rPr>
          <w:rFonts w:ascii="Arial" w:hAnsi="Arial" w:cs="Arial"/>
        </w:rPr>
        <w:t>invite guest speakers to attend,</w:t>
      </w:r>
      <w:r w:rsidR="00CC71C5" w:rsidRPr="005373A8">
        <w:rPr>
          <w:rFonts w:ascii="Arial" w:hAnsi="Arial" w:cs="Arial"/>
        </w:rPr>
        <w:t xml:space="preserve"> </w:t>
      </w:r>
    </w:p>
    <w:p w14:paraId="08A6CCF9" w14:textId="567F1584" w:rsidR="00CE747A" w:rsidRDefault="00CC71C5" w:rsidP="00CC0B61">
      <w:pPr>
        <w:pStyle w:val="ListParagraph"/>
        <w:numPr>
          <w:ilvl w:val="0"/>
          <w:numId w:val="13"/>
        </w:numPr>
        <w:spacing w:after="240" w:line="240" w:lineRule="exact"/>
        <w:rPr>
          <w:rFonts w:ascii="Arial" w:hAnsi="Arial" w:cs="Arial"/>
        </w:rPr>
      </w:pPr>
      <w:r w:rsidRPr="005373A8">
        <w:rPr>
          <w:rFonts w:ascii="Arial" w:hAnsi="Arial" w:cs="Arial"/>
        </w:rPr>
        <w:t xml:space="preserve">Any discussions held during meetings will be treated </w:t>
      </w:r>
      <w:r w:rsidR="008765A2" w:rsidRPr="005373A8">
        <w:rPr>
          <w:rFonts w:ascii="Arial" w:hAnsi="Arial" w:cs="Arial"/>
        </w:rPr>
        <w:t xml:space="preserve">as confidential, unless otherwise agreed. </w:t>
      </w:r>
      <w:r w:rsidR="007B2E71" w:rsidRPr="005373A8">
        <w:rPr>
          <w:rFonts w:ascii="Arial" w:hAnsi="Arial" w:cs="Arial"/>
        </w:rPr>
        <w:t xml:space="preserve">If this agreement is </w:t>
      </w:r>
      <w:proofErr w:type="spellStart"/>
      <w:r w:rsidR="007B2E71" w:rsidRPr="005373A8">
        <w:rPr>
          <w:rFonts w:ascii="Arial" w:hAnsi="Arial" w:cs="Arial"/>
        </w:rPr>
        <w:t>breached</w:t>
      </w:r>
      <w:proofErr w:type="spellEnd"/>
      <w:r w:rsidR="007B2E71" w:rsidRPr="005373A8">
        <w:rPr>
          <w:rFonts w:ascii="Arial" w:hAnsi="Arial" w:cs="Arial"/>
        </w:rPr>
        <w:t xml:space="preserve">, members may be asked to step down from the group. </w:t>
      </w:r>
    </w:p>
    <w:p w14:paraId="5A39BBE3" w14:textId="00F6F302" w:rsidR="008F1D3E" w:rsidRPr="00CE747A" w:rsidRDefault="00CC0B61" w:rsidP="00CE747A">
      <w:pPr>
        <w:spacing w:after="240" w:line="240" w:lineRule="exact"/>
        <w:rPr>
          <w:rFonts w:ascii="Arial" w:hAnsi="Arial" w:cs="Arial"/>
        </w:rPr>
      </w:pPr>
      <w:r w:rsidRPr="00CE747A">
        <w:rPr>
          <w:rFonts w:ascii="Arial" w:hAnsi="Arial" w:cs="Arial"/>
          <w:b/>
          <w:sz w:val="28"/>
        </w:rPr>
        <w:t>Overview</w:t>
      </w:r>
      <w:r w:rsidR="00CE747A" w:rsidRPr="00CE747A">
        <w:rPr>
          <w:rFonts w:ascii="Arial" w:hAnsi="Arial" w:cs="Arial"/>
          <w:b/>
          <w:sz w:val="28"/>
        </w:rPr>
        <w:br/>
      </w:r>
      <w:r w:rsidRPr="00CE747A">
        <w:rPr>
          <w:rFonts w:ascii="Arial" w:hAnsi="Arial" w:cs="Arial"/>
        </w:rPr>
        <w:t xml:space="preserve">Following Chapter, Cardiff’s selection as Hub Lead Organisation for Wales as part of the </w:t>
      </w:r>
      <w:r w:rsidR="00CE747A">
        <w:rPr>
          <w:rFonts w:ascii="Arial" w:hAnsi="Arial" w:cs="Arial"/>
        </w:rPr>
        <w:t>BFI Film Audience Network (FAN)</w:t>
      </w:r>
      <w:bookmarkStart w:id="0" w:name="_GoBack"/>
      <w:bookmarkEnd w:id="0"/>
      <w:r w:rsidR="00CE747A">
        <w:rPr>
          <w:rFonts w:ascii="Arial" w:hAnsi="Arial" w:cs="Arial"/>
        </w:rPr>
        <w:br/>
      </w:r>
      <w:r w:rsidR="00CE747A">
        <w:rPr>
          <w:rFonts w:ascii="Arial" w:hAnsi="Arial" w:cs="Arial"/>
        </w:rPr>
        <w:br/>
      </w:r>
      <w:r w:rsidR="00AA10B2" w:rsidRPr="005373A8">
        <w:rPr>
          <w:rFonts w:ascii="Arial" w:hAnsi="Arial" w:cs="Arial"/>
          <w:b/>
        </w:rPr>
        <w:t xml:space="preserve">Through its year round work, </w:t>
      </w:r>
      <w:r w:rsidR="005373A8" w:rsidRPr="005373A8">
        <w:rPr>
          <w:rFonts w:ascii="Arial" w:hAnsi="Arial" w:cs="Arial"/>
          <w:b/>
        </w:rPr>
        <w:t xml:space="preserve">Film Hub Wales (FHW) celebrates cinema. We support organisations that screen film, from film festivals, to societies and </w:t>
      </w:r>
      <w:r w:rsidR="005373A8" w:rsidRPr="005373A8">
        <w:rPr>
          <w:rFonts w:ascii="Arial" w:hAnsi="Arial" w:cs="Arial"/>
          <w:b/>
        </w:rPr>
        <w:lastRenderedPageBreak/>
        <w:t xml:space="preserve">mixed arts centres. </w:t>
      </w:r>
      <w:r w:rsidR="005373A8">
        <w:rPr>
          <w:rFonts w:ascii="Arial" w:hAnsi="Arial" w:cs="Arial"/>
          <w:b/>
        </w:rPr>
        <w:t>W</w:t>
      </w:r>
      <w:r w:rsidR="005373A8" w:rsidRPr="005373A8">
        <w:rPr>
          <w:rFonts w:ascii="Arial" w:hAnsi="Arial" w:cs="Arial"/>
          <w:b/>
        </w:rPr>
        <w:t>e aim to bring the best British and international film to all audiences across Wales and the UK.</w:t>
      </w:r>
    </w:p>
    <w:p w14:paraId="6CD25CAE" w14:textId="77777777" w:rsidR="00BC6FBC" w:rsidRPr="005373A8" w:rsidRDefault="008F1D3E" w:rsidP="0095361E">
      <w:pPr>
        <w:rPr>
          <w:rFonts w:ascii="Arial" w:hAnsi="Arial" w:cs="Arial"/>
        </w:rPr>
      </w:pPr>
      <w:r w:rsidRPr="005373A8">
        <w:rPr>
          <w:rFonts w:ascii="Arial" w:hAnsi="Arial" w:cs="Arial"/>
        </w:rPr>
        <w:t>Our six core priorities are as follows:</w:t>
      </w:r>
    </w:p>
    <w:p w14:paraId="418BFE56" w14:textId="77777777" w:rsidR="008F1D3E" w:rsidRPr="005373A8" w:rsidRDefault="008F1D3E" w:rsidP="008F1D3E">
      <w:pPr>
        <w:pStyle w:val="ListParagraph"/>
        <w:widowControl w:val="0"/>
        <w:numPr>
          <w:ilvl w:val="0"/>
          <w:numId w:val="12"/>
        </w:numPr>
        <w:pBdr>
          <w:between w:val="nil"/>
        </w:pBdr>
        <w:rPr>
          <w:rFonts w:ascii="Arial" w:eastAsia="Calibri" w:hAnsi="Arial" w:cs="Arial"/>
          <w:lang w:eastAsia="en-GB"/>
        </w:rPr>
      </w:pPr>
      <w:r w:rsidRPr="005373A8">
        <w:rPr>
          <w:rFonts w:ascii="Arial" w:eastAsia="Calibri" w:hAnsi="Arial" w:cs="Arial"/>
          <w:b/>
          <w:lang w:eastAsia="en-GB"/>
        </w:rPr>
        <w:t xml:space="preserve">Young audiences aged 16-30: </w:t>
      </w:r>
      <w:r w:rsidRPr="005373A8">
        <w:rPr>
          <w:rFonts w:ascii="Arial" w:eastAsia="Calibri" w:hAnsi="Arial" w:cs="Arial"/>
          <w:lang w:eastAsia="en-GB"/>
        </w:rPr>
        <w:t>improving year round access to film, with added value:</w:t>
      </w:r>
    </w:p>
    <w:p w14:paraId="6889D28D" w14:textId="77777777" w:rsidR="008F1D3E" w:rsidRPr="005373A8" w:rsidRDefault="008F1D3E" w:rsidP="008F1D3E">
      <w:pPr>
        <w:pStyle w:val="ListParagraph"/>
        <w:widowControl w:val="0"/>
        <w:numPr>
          <w:ilvl w:val="0"/>
          <w:numId w:val="12"/>
        </w:numPr>
        <w:pBdr>
          <w:between w:val="nil"/>
        </w:pBdr>
        <w:rPr>
          <w:rFonts w:ascii="Arial" w:eastAsia="Calibri" w:hAnsi="Arial" w:cs="Arial"/>
          <w:lang w:eastAsia="en-GB"/>
        </w:rPr>
      </w:pPr>
      <w:r w:rsidRPr="005373A8">
        <w:rPr>
          <w:rFonts w:ascii="Arial" w:eastAsia="Calibri" w:hAnsi="Arial" w:cs="Arial"/>
          <w:b/>
          <w:lang w:eastAsia="en-GB"/>
        </w:rPr>
        <w:t>Inclusion</w:t>
      </w:r>
      <w:r w:rsidRPr="005373A8">
        <w:rPr>
          <w:rFonts w:ascii="Arial" w:eastAsia="Calibri" w:hAnsi="Arial" w:cs="Arial"/>
          <w:lang w:eastAsia="en-GB"/>
        </w:rPr>
        <w:t>: meaningful year-round programmes of accessible screenings that increase the range and diversity of audiences engaging with film,</w:t>
      </w:r>
    </w:p>
    <w:p w14:paraId="785C2754" w14:textId="77777777" w:rsidR="008F1D3E" w:rsidRPr="005373A8" w:rsidRDefault="008F1D3E" w:rsidP="008F1D3E">
      <w:pPr>
        <w:pStyle w:val="ListParagraph"/>
        <w:widowControl w:val="0"/>
        <w:numPr>
          <w:ilvl w:val="0"/>
          <w:numId w:val="12"/>
        </w:numPr>
        <w:pBdr>
          <w:between w:val="nil"/>
        </w:pBdr>
        <w:rPr>
          <w:rFonts w:ascii="Arial" w:eastAsia="Calibri" w:hAnsi="Arial" w:cs="Arial"/>
          <w:b/>
          <w:lang w:eastAsia="en-GB"/>
        </w:rPr>
      </w:pPr>
      <w:r w:rsidRPr="005373A8">
        <w:rPr>
          <w:rFonts w:ascii="Arial" w:eastAsia="Calibri" w:hAnsi="Arial" w:cs="Arial"/>
          <w:b/>
          <w:lang w:eastAsia="en-GB"/>
        </w:rPr>
        <w:t xml:space="preserve">Engaging Audiences: </w:t>
      </w:r>
      <w:r w:rsidRPr="005373A8">
        <w:rPr>
          <w:rFonts w:ascii="Arial" w:eastAsia="Calibri" w:hAnsi="Arial" w:cs="Arial"/>
          <w:lang w:eastAsia="en-GB"/>
        </w:rPr>
        <w:t>Projects that attract and sustain audiences for British independent (including Welsh) and international cinema, offering an in-depth cultural experience,</w:t>
      </w:r>
    </w:p>
    <w:p w14:paraId="04A733EE" w14:textId="77777777" w:rsidR="008F1D3E" w:rsidRPr="005373A8" w:rsidRDefault="008F1D3E" w:rsidP="008F1D3E">
      <w:pPr>
        <w:pStyle w:val="ListParagraph"/>
        <w:widowControl w:val="0"/>
        <w:numPr>
          <w:ilvl w:val="0"/>
          <w:numId w:val="12"/>
        </w:numPr>
        <w:pBdr>
          <w:between w:val="nil"/>
        </w:pBdr>
        <w:rPr>
          <w:rFonts w:ascii="Arial" w:eastAsia="Calibri" w:hAnsi="Arial" w:cs="Arial"/>
          <w:lang w:eastAsia="en-GB"/>
        </w:rPr>
      </w:pPr>
      <w:r w:rsidRPr="005373A8">
        <w:rPr>
          <w:rFonts w:ascii="Arial" w:eastAsia="Calibri" w:hAnsi="Arial" w:cs="Arial"/>
          <w:b/>
          <w:lang w:eastAsia="en-GB"/>
        </w:rPr>
        <w:t xml:space="preserve">Heritage: </w:t>
      </w:r>
      <w:r w:rsidRPr="005373A8">
        <w:rPr>
          <w:rFonts w:ascii="Arial" w:eastAsia="Calibri" w:hAnsi="Arial" w:cs="Arial"/>
          <w:lang w:eastAsia="en-GB"/>
        </w:rPr>
        <w:t>celebrating our national identity, language and culture through film,</w:t>
      </w:r>
    </w:p>
    <w:p w14:paraId="7752995A" w14:textId="77777777" w:rsidR="008F1D3E" w:rsidRPr="005373A8" w:rsidRDefault="008F1D3E" w:rsidP="008F1D3E">
      <w:pPr>
        <w:pStyle w:val="ListParagraph"/>
        <w:widowControl w:val="0"/>
        <w:numPr>
          <w:ilvl w:val="0"/>
          <w:numId w:val="12"/>
        </w:numPr>
        <w:pBdr>
          <w:between w:val="nil"/>
        </w:pBdr>
        <w:rPr>
          <w:rFonts w:ascii="Arial" w:eastAsia="Calibri" w:hAnsi="Arial" w:cs="Arial"/>
          <w:b/>
          <w:lang w:eastAsia="en-GB"/>
        </w:rPr>
      </w:pPr>
      <w:r w:rsidRPr="005373A8">
        <w:rPr>
          <w:rFonts w:ascii="Arial" w:eastAsia="Calibri" w:hAnsi="Arial" w:cs="Arial"/>
          <w:b/>
          <w:lang w:eastAsia="en-GB"/>
        </w:rPr>
        <w:t xml:space="preserve">Skills: </w:t>
      </w:r>
      <w:r w:rsidRPr="005373A8">
        <w:rPr>
          <w:rFonts w:ascii="Arial" w:eastAsia="Calibri" w:hAnsi="Arial" w:cs="Arial"/>
          <w:lang w:eastAsia="en-GB"/>
        </w:rPr>
        <w:t>Boosting a skilled and diverse workforce across the Film Audience Network membership.</w:t>
      </w:r>
    </w:p>
    <w:p w14:paraId="41C8F396" w14:textId="77777777" w:rsidR="008F1D3E" w:rsidRPr="005373A8" w:rsidRDefault="008F1D3E" w:rsidP="0095361E">
      <w:pPr>
        <w:rPr>
          <w:rFonts w:ascii="Arial" w:hAnsi="Arial" w:cs="Arial"/>
          <w:b/>
        </w:rPr>
      </w:pPr>
    </w:p>
    <w:p w14:paraId="70287C6B" w14:textId="14631101" w:rsidR="008F1D3E" w:rsidRPr="005373A8" w:rsidRDefault="008F1D3E" w:rsidP="79ABC212">
      <w:pPr>
        <w:rPr>
          <w:rFonts w:ascii="Arial" w:hAnsi="Arial" w:cs="Arial"/>
          <w:b/>
          <w:bCs/>
        </w:rPr>
      </w:pPr>
      <w:r w:rsidRPr="79ABC212">
        <w:rPr>
          <w:rFonts w:ascii="Arial" w:hAnsi="Arial" w:cs="Arial"/>
        </w:rPr>
        <w:t xml:space="preserve">Please see our Audience Development Guidelines for </w:t>
      </w:r>
      <w:hyperlink r:id="rId10">
        <w:r w:rsidRPr="79ABC212">
          <w:rPr>
            <w:rStyle w:val="Hyperlink"/>
            <w:rFonts w:ascii="Arial" w:eastAsia="Arial" w:hAnsi="Arial" w:cs="Arial"/>
            <w:b/>
            <w:bCs/>
          </w:rPr>
          <w:t>full priorities</w:t>
        </w:r>
      </w:hyperlink>
      <w:r w:rsidRPr="79ABC212">
        <w:rPr>
          <w:rFonts w:ascii="Arial" w:eastAsia="Arial" w:hAnsi="Arial" w:cs="Arial"/>
          <w:b/>
          <w:bCs/>
        </w:rPr>
        <w:t xml:space="preserve">. </w:t>
      </w:r>
    </w:p>
    <w:p w14:paraId="72A3D3EC" w14:textId="77777777" w:rsidR="008F1D3E" w:rsidRPr="005373A8" w:rsidRDefault="008F1D3E" w:rsidP="0095361E">
      <w:pPr>
        <w:rPr>
          <w:rFonts w:ascii="Arial" w:hAnsi="Arial" w:cs="Arial"/>
          <w:b/>
        </w:rPr>
      </w:pPr>
    </w:p>
    <w:p w14:paraId="36733343" w14:textId="77777777" w:rsidR="0095361E" w:rsidRPr="005373A8" w:rsidRDefault="00215BF2" w:rsidP="0095361E">
      <w:pPr>
        <w:rPr>
          <w:rFonts w:ascii="Arial" w:hAnsi="Arial" w:cs="Arial"/>
          <w:b/>
        </w:rPr>
      </w:pPr>
      <w:r w:rsidRPr="005373A8">
        <w:rPr>
          <w:rFonts w:ascii="Arial" w:hAnsi="Arial" w:cs="Arial"/>
          <w:b/>
        </w:rPr>
        <w:t>Purpose of the group:</w:t>
      </w:r>
    </w:p>
    <w:p w14:paraId="4E7C7C2A" w14:textId="75665E99" w:rsidR="00215BF2" w:rsidRPr="005373A8" w:rsidRDefault="00215BF2" w:rsidP="0095361E">
      <w:pPr>
        <w:rPr>
          <w:rFonts w:ascii="Arial" w:hAnsi="Arial" w:cs="Arial"/>
        </w:rPr>
      </w:pPr>
      <w:r w:rsidRPr="79ABC212">
        <w:rPr>
          <w:rFonts w:ascii="Arial" w:hAnsi="Arial" w:cs="Arial"/>
        </w:rPr>
        <w:t xml:space="preserve">The group was established in 2014 and ran throughout the BFI Film Forever project. It will continue to operate until 2023, subject to BFI 2022 funding, to support the delivery of the project. </w:t>
      </w:r>
    </w:p>
    <w:p w14:paraId="44D0A716" w14:textId="77777777" w:rsidR="0095361E" w:rsidRPr="005373A8" w:rsidRDefault="00B42429" w:rsidP="00580AAC">
      <w:pPr>
        <w:pStyle w:val="ListParagraph"/>
        <w:numPr>
          <w:ilvl w:val="0"/>
          <w:numId w:val="9"/>
        </w:numPr>
        <w:rPr>
          <w:rFonts w:ascii="Arial" w:hAnsi="Arial" w:cs="Arial"/>
        </w:rPr>
      </w:pPr>
      <w:r w:rsidRPr="005373A8">
        <w:rPr>
          <w:rFonts w:ascii="Arial" w:hAnsi="Arial" w:cs="Arial"/>
        </w:rPr>
        <w:t>A</w:t>
      </w:r>
      <w:r w:rsidR="0095361E" w:rsidRPr="005373A8">
        <w:rPr>
          <w:rFonts w:ascii="Arial" w:hAnsi="Arial" w:cs="Arial"/>
        </w:rPr>
        <w:t>ct as ambassadors for the Hub and represent the interes</w:t>
      </w:r>
      <w:r w:rsidR="00C4777A" w:rsidRPr="005373A8">
        <w:rPr>
          <w:rFonts w:ascii="Arial" w:hAnsi="Arial" w:cs="Arial"/>
        </w:rPr>
        <w:t>ts of Film Hub Wales members,</w:t>
      </w:r>
    </w:p>
    <w:p w14:paraId="4D336F7B" w14:textId="77777777" w:rsidR="0095361E" w:rsidRPr="005373A8" w:rsidRDefault="00B42429" w:rsidP="00580AAC">
      <w:pPr>
        <w:pStyle w:val="ListParagraph"/>
        <w:numPr>
          <w:ilvl w:val="0"/>
          <w:numId w:val="9"/>
        </w:numPr>
        <w:rPr>
          <w:rFonts w:ascii="Arial" w:hAnsi="Arial" w:cs="Arial"/>
        </w:rPr>
      </w:pPr>
      <w:r w:rsidRPr="005373A8">
        <w:rPr>
          <w:rFonts w:ascii="Arial" w:hAnsi="Arial" w:cs="Arial"/>
        </w:rPr>
        <w:t>E</w:t>
      </w:r>
      <w:r w:rsidR="0095361E" w:rsidRPr="005373A8">
        <w:rPr>
          <w:rFonts w:ascii="Arial" w:hAnsi="Arial" w:cs="Arial"/>
        </w:rPr>
        <w:t xml:space="preserve">ndorse a broad and inclusive criteria for membership </w:t>
      </w:r>
      <w:r w:rsidR="00C31A4E" w:rsidRPr="005373A8">
        <w:rPr>
          <w:rFonts w:ascii="Arial" w:hAnsi="Arial" w:cs="Arial"/>
        </w:rPr>
        <w:t xml:space="preserve">to </w:t>
      </w:r>
      <w:r w:rsidR="00C4777A" w:rsidRPr="005373A8">
        <w:rPr>
          <w:rFonts w:ascii="Arial" w:hAnsi="Arial" w:cs="Arial"/>
        </w:rPr>
        <w:t>Film Hub Wales,</w:t>
      </w:r>
    </w:p>
    <w:p w14:paraId="09BFDF91" w14:textId="77777777" w:rsidR="0095361E" w:rsidRPr="005373A8" w:rsidRDefault="00B42429" w:rsidP="00580AAC">
      <w:pPr>
        <w:pStyle w:val="ListParagraph"/>
        <w:numPr>
          <w:ilvl w:val="0"/>
          <w:numId w:val="9"/>
        </w:numPr>
        <w:rPr>
          <w:rFonts w:ascii="Arial" w:hAnsi="Arial" w:cs="Arial"/>
        </w:rPr>
      </w:pPr>
      <w:r w:rsidRPr="005373A8">
        <w:rPr>
          <w:rFonts w:ascii="Arial" w:hAnsi="Arial" w:cs="Arial"/>
        </w:rPr>
        <w:t>A</w:t>
      </w:r>
      <w:r w:rsidR="0095361E" w:rsidRPr="005373A8">
        <w:rPr>
          <w:rFonts w:ascii="Arial" w:hAnsi="Arial" w:cs="Arial"/>
        </w:rPr>
        <w:t>pprove annual priorities and monitor strategy around all areas of Film H</w:t>
      </w:r>
      <w:r w:rsidR="00C4777A" w:rsidRPr="005373A8">
        <w:rPr>
          <w:rFonts w:ascii="Arial" w:hAnsi="Arial" w:cs="Arial"/>
        </w:rPr>
        <w:t>ub Wales development objectives,</w:t>
      </w:r>
    </w:p>
    <w:p w14:paraId="321600B7" w14:textId="77777777" w:rsidR="0095361E" w:rsidRPr="005373A8" w:rsidRDefault="00B42429" w:rsidP="00580AAC">
      <w:pPr>
        <w:pStyle w:val="ListParagraph"/>
        <w:numPr>
          <w:ilvl w:val="0"/>
          <w:numId w:val="9"/>
        </w:numPr>
        <w:rPr>
          <w:rFonts w:ascii="Arial" w:hAnsi="Arial" w:cs="Arial"/>
        </w:rPr>
      </w:pPr>
      <w:r w:rsidRPr="005373A8">
        <w:rPr>
          <w:rFonts w:ascii="Arial" w:hAnsi="Arial" w:cs="Arial"/>
        </w:rPr>
        <w:t>A</w:t>
      </w:r>
      <w:r w:rsidR="0095361E" w:rsidRPr="005373A8">
        <w:rPr>
          <w:rFonts w:ascii="Arial" w:hAnsi="Arial" w:cs="Arial"/>
        </w:rPr>
        <w:t>ttend meetings</w:t>
      </w:r>
      <w:r w:rsidRPr="005373A8">
        <w:rPr>
          <w:rFonts w:ascii="Arial" w:hAnsi="Arial" w:cs="Arial"/>
        </w:rPr>
        <w:t>/</w:t>
      </w:r>
      <w:r w:rsidR="0095361E" w:rsidRPr="005373A8">
        <w:rPr>
          <w:rFonts w:ascii="Arial" w:hAnsi="Arial" w:cs="Arial"/>
        </w:rPr>
        <w:t>Film Hub Wales</w:t>
      </w:r>
      <w:r w:rsidR="00864445" w:rsidRPr="005373A8">
        <w:rPr>
          <w:rFonts w:ascii="Arial" w:hAnsi="Arial" w:cs="Arial"/>
        </w:rPr>
        <w:t xml:space="preserve"> conference</w:t>
      </w:r>
      <w:r w:rsidRPr="005373A8">
        <w:rPr>
          <w:rFonts w:ascii="Arial" w:hAnsi="Arial" w:cs="Arial"/>
        </w:rPr>
        <w:t>s</w:t>
      </w:r>
      <w:r w:rsidR="00864445" w:rsidRPr="005373A8">
        <w:rPr>
          <w:rFonts w:ascii="Arial" w:hAnsi="Arial" w:cs="Arial"/>
        </w:rPr>
        <w:t xml:space="preserve"> and provide support</w:t>
      </w:r>
      <w:r w:rsidR="0095361E" w:rsidRPr="005373A8">
        <w:rPr>
          <w:rFonts w:ascii="Arial" w:hAnsi="Arial" w:cs="Arial"/>
        </w:rPr>
        <w:t xml:space="preserve"> and industry expertise (where appropriate</w:t>
      </w:r>
      <w:r w:rsidR="00580AAC" w:rsidRPr="005373A8">
        <w:rPr>
          <w:rFonts w:ascii="Arial" w:hAnsi="Arial" w:cs="Arial"/>
        </w:rPr>
        <w:t xml:space="preserve"> relevant to Film Hub Wales m</w:t>
      </w:r>
      <w:r w:rsidR="00C4777A" w:rsidRPr="005373A8">
        <w:rPr>
          <w:rFonts w:ascii="Arial" w:hAnsi="Arial" w:cs="Arial"/>
        </w:rPr>
        <w:t>embers,</w:t>
      </w:r>
    </w:p>
    <w:p w14:paraId="4693DAF1" w14:textId="77777777" w:rsidR="0095361E" w:rsidRPr="005373A8" w:rsidRDefault="00B42429" w:rsidP="00580AAC">
      <w:pPr>
        <w:pStyle w:val="ListParagraph"/>
        <w:numPr>
          <w:ilvl w:val="0"/>
          <w:numId w:val="9"/>
        </w:numPr>
        <w:rPr>
          <w:rFonts w:ascii="Arial" w:hAnsi="Arial" w:cs="Arial"/>
        </w:rPr>
      </w:pPr>
      <w:r w:rsidRPr="005373A8">
        <w:rPr>
          <w:rFonts w:ascii="Arial" w:hAnsi="Arial" w:cs="Arial"/>
        </w:rPr>
        <w:t>C</w:t>
      </w:r>
      <w:r w:rsidR="0095361E" w:rsidRPr="005373A8">
        <w:rPr>
          <w:rFonts w:ascii="Arial" w:hAnsi="Arial" w:cs="Arial"/>
        </w:rPr>
        <w:t xml:space="preserve">onsider strategic development opportunities to enable Film Hub </w:t>
      </w:r>
      <w:r w:rsidR="00C4777A" w:rsidRPr="005373A8">
        <w:rPr>
          <w:rFonts w:ascii="Arial" w:hAnsi="Arial" w:cs="Arial"/>
        </w:rPr>
        <w:t>Wales to broaden its activities,</w:t>
      </w:r>
    </w:p>
    <w:p w14:paraId="60249AB9" w14:textId="77777777" w:rsidR="00B42429" w:rsidRPr="005373A8" w:rsidRDefault="00B42429" w:rsidP="00580AAC">
      <w:pPr>
        <w:pStyle w:val="ListParagraph"/>
        <w:numPr>
          <w:ilvl w:val="0"/>
          <w:numId w:val="9"/>
        </w:numPr>
        <w:rPr>
          <w:rFonts w:ascii="Arial" w:hAnsi="Arial" w:cs="Arial"/>
        </w:rPr>
      </w:pPr>
      <w:r w:rsidRPr="005373A8">
        <w:rPr>
          <w:rFonts w:ascii="Arial" w:hAnsi="Arial" w:cs="Arial"/>
        </w:rPr>
        <w:t>D</w:t>
      </w:r>
      <w:r w:rsidR="0095361E" w:rsidRPr="005373A8">
        <w:rPr>
          <w:rFonts w:ascii="Arial" w:hAnsi="Arial" w:cs="Arial"/>
        </w:rPr>
        <w:t>ecide the Film Hub Wales Sub-committee members</w:t>
      </w:r>
      <w:r w:rsidR="00C4777A" w:rsidRPr="005373A8">
        <w:rPr>
          <w:rFonts w:ascii="Arial" w:hAnsi="Arial" w:cs="Arial"/>
        </w:rPr>
        <w:t>,</w:t>
      </w:r>
    </w:p>
    <w:p w14:paraId="40352E8A" w14:textId="77777777" w:rsidR="00C31A4E" w:rsidRPr="005373A8" w:rsidRDefault="00B42429" w:rsidP="00580AAC">
      <w:pPr>
        <w:pStyle w:val="ListParagraph"/>
        <w:numPr>
          <w:ilvl w:val="0"/>
          <w:numId w:val="9"/>
        </w:numPr>
        <w:rPr>
          <w:rFonts w:ascii="Arial" w:hAnsi="Arial" w:cs="Arial"/>
        </w:rPr>
      </w:pPr>
      <w:r w:rsidRPr="005373A8">
        <w:rPr>
          <w:rFonts w:ascii="Arial" w:hAnsi="Arial" w:cs="Arial"/>
        </w:rPr>
        <w:t xml:space="preserve">Attend sub-meetings of the advisory group where required/reasonable by the Hub </w:t>
      </w:r>
      <w:r w:rsidR="00C4777A" w:rsidRPr="005373A8">
        <w:rPr>
          <w:rFonts w:ascii="Arial" w:hAnsi="Arial" w:cs="Arial"/>
        </w:rPr>
        <w:t>management team,</w:t>
      </w:r>
    </w:p>
    <w:p w14:paraId="073D3879" w14:textId="77777777" w:rsidR="0095361E" w:rsidRPr="005373A8" w:rsidRDefault="00C31A4E" w:rsidP="0095361E">
      <w:pPr>
        <w:pStyle w:val="ListParagraph"/>
        <w:numPr>
          <w:ilvl w:val="0"/>
          <w:numId w:val="9"/>
        </w:numPr>
        <w:rPr>
          <w:rFonts w:ascii="Arial" w:hAnsi="Arial" w:cs="Arial"/>
        </w:rPr>
      </w:pPr>
      <w:r w:rsidRPr="005373A8">
        <w:rPr>
          <w:rFonts w:ascii="Arial" w:hAnsi="Arial" w:cs="Arial"/>
        </w:rPr>
        <w:t>Contributing</w:t>
      </w:r>
      <w:r w:rsidR="00B42429" w:rsidRPr="005373A8">
        <w:rPr>
          <w:rFonts w:ascii="Arial" w:hAnsi="Arial" w:cs="Arial"/>
        </w:rPr>
        <w:t xml:space="preserve"> key specialisms to </w:t>
      </w:r>
      <w:r w:rsidRPr="005373A8">
        <w:rPr>
          <w:rFonts w:ascii="Arial" w:hAnsi="Arial" w:cs="Arial"/>
        </w:rPr>
        <w:t xml:space="preserve">the </w:t>
      </w:r>
      <w:r w:rsidR="00580AAC" w:rsidRPr="005373A8">
        <w:rPr>
          <w:rFonts w:ascii="Arial" w:hAnsi="Arial" w:cs="Arial"/>
        </w:rPr>
        <w:t>ongoing development of the Hub</w:t>
      </w:r>
      <w:r w:rsidRPr="005373A8">
        <w:rPr>
          <w:rFonts w:ascii="Arial" w:hAnsi="Arial" w:cs="Arial"/>
        </w:rPr>
        <w:t xml:space="preserve">. </w:t>
      </w:r>
      <w:r w:rsidR="00B42429" w:rsidRPr="005373A8">
        <w:rPr>
          <w:rFonts w:ascii="Arial" w:hAnsi="Arial" w:cs="Arial"/>
        </w:rPr>
        <w:t xml:space="preserve"> </w:t>
      </w:r>
      <w:r w:rsidR="0095361E" w:rsidRPr="005373A8">
        <w:rPr>
          <w:rFonts w:ascii="Arial" w:hAnsi="Arial" w:cs="Arial"/>
        </w:rPr>
        <w:br/>
      </w:r>
    </w:p>
    <w:p w14:paraId="563AF09B" w14:textId="77777777" w:rsidR="0095361E" w:rsidRPr="005373A8" w:rsidRDefault="0095361E" w:rsidP="0095361E">
      <w:pPr>
        <w:rPr>
          <w:rFonts w:ascii="Arial" w:hAnsi="Arial" w:cs="Arial"/>
        </w:rPr>
      </w:pPr>
      <w:r w:rsidRPr="005373A8">
        <w:rPr>
          <w:rFonts w:ascii="Arial" w:hAnsi="Arial" w:cs="Arial"/>
          <w:b/>
          <w:sz w:val="28"/>
          <w:szCs w:val="28"/>
        </w:rPr>
        <w:t>Film Hub Wales Contact details</w:t>
      </w:r>
    </w:p>
    <w:p w14:paraId="449ADE76" w14:textId="63FDCB80" w:rsidR="0095361E" w:rsidRPr="005373A8" w:rsidRDefault="0095361E" w:rsidP="0095361E">
      <w:pPr>
        <w:rPr>
          <w:rFonts w:ascii="Arial" w:hAnsi="Arial" w:cs="Arial"/>
        </w:rPr>
      </w:pPr>
      <w:r w:rsidRPr="79ABC212">
        <w:rPr>
          <w:rFonts w:ascii="Arial" w:hAnsi="Arial" w:cs="Arial"/>
          <w:b/>
          <w:bCs/>
        </w:rPr>
        <w:t>Contact name:</w:t>
      </w:r>
      <w:r>
        <w:tab/>
      </w:r>
      <w:r w:rsidR="0096324C">
        <w:rPr>
          <w:rFonts w:ascii="Arial" w:hAnsi="Arial" w:cs="Arial"/>
        </w:rPr>
        <w:t xml:space="preserve">Hana Lewis </w:t>
      </w:r>
      <w:r>
        <w:br/>
      </w:r>
      <w:r w:rsidRPr="79ABC212">
        <w:rPr>
          <w:rFonts w:ascii="Arial" w:hAnsi="Arial" w:cs="Arial"/>
          <w:b/>
          <w:bCs/>
        </w:rPr>
        <w:t>Email:</w:t>
      </w:r>
      <w:r w:rsidR="0096324C">
        <w:tab/>
      </w:r>
      <w:r w:rsidR="0096324C">
        <w:tab/>
      </w:r>
      <w:hyperlink r:id="rId11" w:history="1">
        <w:r w:rsidR="0096324C" w:rsidRPr="00BD779F">
          <w:rPr>
            <w:rStyle w:val="Hyperlink"/>
            <w:rFonts w:ascii="Arial" w:hAnsi="Arial" w:cs="Arial"/>
          </w:rPr>
          <w:t>hana@filmhubwales.org</w:t>
        </w:r>
      </w:hyperlink>
      <w:r w:rsidRPr="79ABC212">
        <w:rPr>
          <w:rFonts w:ascii="Arial" w:hAnsi="Arial" w:cs="Arial"/>
        </w:rPr>
        <w:t xml:space="preserve"> </w:t>
      </w:r>
      <w:r>
        <w:br/>
      </w:r>
      <w:r w:rsidRPr="79ABC212">
        <w:rPr>
          <w:rFonts w:ascii="Arial" w:hAnsi="Arial" w:cs="Arial"/>
          <w:b/>
          <w:bCs/>
        </w:rPr>
        <w:t>Tel:</w:t>
      </w:r>
      <w:r>
        <w:tab/>
      </w:r>
      <w:r>
        <w:tab/>
      </w:r>
      <w:r>
        <w:tab/>
      </w:r>
      <w:r w:rsidRPr="79ABC212">
        <w:rPr>
          <w:rFonts w:ascii="Arial" w:hAnsi="Arial" w:cs="Arial"/>
        </w:rPr>
        <w:t>02920</w:t>
      </w:r>
      <w:r w:rsidR="0096324C">
        <w:rPr>
          <w:rFonts w:ascii="Arial" w:hAnsi="Arial" w:cs="Arial"/>
        </w:rPr>
        <w:t>353740</w:t>
      </w:r>
    </w:p>
    <w:p w14:paraId="0D0B940D" w14:textId="77777777" w:rsidR="0095361E" w:rsidRDefault="0095361E" w:rsidP="0095361E">
      <w:pPr>
        <w:rPr>
          <w:b/>
          <w:sz w:val="28"/>
        </w:rPr>
      </w:pPr>
    </w:p>
    <w:sectPr w:rsidR="0095361E" w:rsidSect="00CE747A">
      <w:headerReference w:type="even" r:id="rId12"/>
      <w:headerReference w:type="default" r:id="rId13"/>
      <w:footerReference w:type="even" r:id="rId14"/>
      <w:footerReference w:type="default" r:id="rId15"/>
      <w:headerReference w:type="first" r:id="rId16"/>
      <w:footerReference w:type="first" r:id="rId17"/>
      <w:pgSz w:w="11906" w:h="16838"/>
      <w:pgMar w:top="1076" w:right="1440" w:bottom="993"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BBDB4" w14:textId="77777777" w:rsidR="00215106" w:rsidRDefault="00215106" w:rsidP="00653338">
      <w:r>
        <w:separator/>
      </w:r>
    </w:p>
  </w:endnote>
  <w:endnote w:type="continuationSeparator" w:id="0">
    <w:p w14:paraId="5C7E2F6A" w14:textId="77777777" w:rsidR="00215106" w:rsidRDefault="00215106" w:rsidP="0065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B4B3ED6" w14:paraId="5EA6F002" w14:textId="77777777" w:rsidTr="4B4B3ED6">
      <w:tc>
        <w:tcPr>
          <w:tcW w:w="3005" w:type="dxa"/>
        </w:tcPr>
        <w:p w14:paraId="4AC8456F" w14:textId="75FD0DC3" w:rsidR="4B4B3ED6" w:rsidRDefault="4B4B3ED6" w:rsidP="4B4B3ED6">
          <w:pPr>
            <w:pStyle w:val="Header"/>
            <w:ind w:left="-115"/>
          </w:pPr>
        </w:p>
      </w:tc>
      <w:tc>
        <w:tcPr>
          <w:tcW w:w="3005" w:type="dxa"/>
        </w:tcPr>
        <w:p w14:paraId="6676809E" w14:textId="7F6B308B" w:rsidR="4B4B3ED6" w:rsidRDefault="4B4B3ED6" w:rsidP="4B4B3ED6">
          <w:pPr>
            <w:pStyle w:val="Header"/>
            <w:jc w:val="center"/>
          </w:pPr>
        </w:p>
      </w:tc>
      <w:tc>
        <w:tcPr>
          <w:tcW w:w="3005" w:type="dxa"/>
        </w:tcPr>
        <w:p w14:paraId="0A79BAC4" w14:textId="0813B52B" w:rsidR="4B4B3ED6" w:rsidRDefault="4B4B3ED6" w:rsidP="4B4B3ED6">
          <w:pPr>
            <w:pStyle w:val="Header"/>
            <w:ind w:right="-115"/>
            <w:jc w:val="right"/>
          </w:pPr>
        </w:p>
      </w:tc>
    </w:tr>
  </w:tbl>
  <w:p w14:paraId="3014ADB7" w14:textId="77777777" w:rsidR="00CE747A" w:rsidRDefault="00CE747A" w:rsidP="00CE747A">
    <w:pPr>
      <w:pStyle w:val="Footer"/>
    </w:pPr>
    <w:r w:rsidRPr="004C3B75">
      <w:rPr>
        <w:rFonts w:cs="ArialMT"/>
        <w:i/>
        <w:noProof/>
        <w:sz w:val="16"/>
        <w:lang w:eastAsia="en-GB"/>
      </w:rPr>
      <w:t xml:space="preserve">Film Hub Wales (FHW) is led by Hub Lead Organisation Chapter, Cardiff as part of the </w:t>
    </w:r>
    <w:r w:rsidRPr="004C3B75">
      <w:rPr>
        <w:rFonts w:cs="ArialMT"/>
        <w:i/>
        <w:noProof/>
        <w:sz w:val="16"/>
        <w:lang w:eastAsia="en-GB"/>
      </w:rPr>
      <w:br/>
      <w:t>BFI Film Audience Network (FAN) and funded by British Film Institute through National Lottery Funding.</w:t>
    </w:r>
  </w:p>
  <w:p w14:paraId="2059AB7C" w14:textId="48F227FA" w:rsidR="4B4B3ED6" w:rsidRDefault="4B4B3ED6" w:rsidP="00CE74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B4B3ED6" w14:paraId="3E858875" w14:textId="77777777" w:rsidTr="4B4B3ED6">
      <w:tc>
        <w:tcPr>
          <w:tcW w:w="3005" w:type="dxa"/>
        </w:tcPr>
        <w:p w14:paraId="6663432A" w14:textId="72D09D54" w:rsidR="4B4B3ED6" w:rsidRDefault="4B4B3ED6" w:rsidP="4B4B3ED6">
          <w:pPr>
            <w:pStyle w:val="Header"/>
            <w:ind w:left="-115"/>
          </w:pPr>
        </w:p>
      </w:tc>
      <w:tc>
        <w:tcPr>
          <w:tcW w:w="3005" w:type="dxa"/>
        </w:tcPr>
        <w:p w14:paraId="5A6CE0EF" w14:textId="71D81AE9" w:rsidR="4B4B3ED6" w:rsidRDefault="4B4B3ED6" w:rsidP="4B4B3ED6">
          <w:pPr>
            <w:pStyle w:val="Header"/>
            <w:jc w:val="center"/>
          </w:pPr>
        </w:p>
      </w:tc>
      <w:tc>
        <w:tcPr>
          <w:tcW w:w="3005" w:type="dxa"/>
        </w:tcPr>
        <w:p w14:paraId="5968E87D" w14:textId="001E3D9F" w:rsidR="4B4B3ED6" w:rsidRDefault="4B4B3ED6" w:rsidP="4B4B3ED6">
          <w:pPr>
            <w:pStyle w:val="Header"/>
            <w:ind w:right="-115"/>
            <w:jc w:val="right"/>
          </w:pPr>
        </w:p>
      </w:tc>
    </w:tr>
  </w:tbl>
  <w:p w14:paraId="41126BDA" w14:textId="161CFBF6" w:rsidR="4B4B3ED6" w:rsidRDefault="4B4B3ED6" w:rsidP="4B4B3E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B4B3ED6" w14:paraId="4213392C" w14:textId="77777777" w:rsidTr="4B4B3ED6">
      <w:tc>
        <w:tcPr>
          <w:tcW w:w="3005" w:type="dxa"/>
        </w:tcPr>
        <w:p w14:paraId="4463ECBD" w14:textId="2CC11A56" w:rsidR="4B4B3ED6" w:rsidRDefault="4B4B3ED6" w:rsidP="4B4B3ED6">
          <w:pPr>
            <w:pStyle w:val="Header"/>
            <w:ind w:left="-115"/>
          </w:pPr>
        </w:p>
      </w:tc>
      <w:tc>
        <w:tcPr>
          <w:tcW w:w="3005" w:type="dxa"/>
        </w:tcPr>
        <w:p w14:paraId="79454BCC" w14:textId="044A649E" w:rsidR="4B4B3ED6" w:rsidRDefault="4B4B3ED6" w:rsidP="4B4B3ED6">
          <w:pPr>
            <w:pStyle w:val="Header"/>
            <w:jc w:val="center"/>
          </w:pPr>
        </w:p>
      </w:tc>
      <w:tc>
        <w:tcPr>
          <w:tcW w:w="3005" w:type="dxa"/>
        </w:tcPr>
        <w:p w14:paraId="116ACD70" w14:textId="2DDD503C" w:rsidR="4B4B3ED6" w:rsidRDefault="4B4B3ED6" w:rsidP="4B4B3ED6">
          <w:pPr>
            <w:pStyle w:val="Header"/>
            <w:ind w:right="-115"/>
            <w:jc w:val="right"/>
          </w:pPr>
        </w:p>
      </w:tc>
    </w:tr>
  </w:tbl>
  <w:p w14:paraId="672F9B33" w14:textId="24591C40" w:rsidR="4B4B3ED6" w:rsidRDefault="4B4B3ED6" w:rsidP="4B4B3E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20A59" w14:textId="77777777" w:rsidR="00215106" w:rsidRDefault="00215106" w:rsidP="00653338">
      <w:r>
        <w:separator/>
      </w:r>
    </w:p>
  </w:footnote>
  <w:footnote w:type="continuationSeparator" w:id="0">
    <w:p w14:paraId="3900EDA7" w14:textId="77777777" w:rsidR="00215106" w:rsidRDefault="00215106" w:rsidP="006533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B4B3ED6" w14:paraId="00563536" w14:textId="77777777" w:rsidTr="4B4B3ED6">
      <w:tc>
        <w:tcPr>
          <w:tcW w:w="3005" w:type="dxa"/>
        </w:tcPr>
        <w:p w14:paraId="3ADB0BB4" w14:textId="5A91ABC0" w:rsidR="4B4B3ED6" w:rsidRDefault="4B4B3ED6" w:rsidP="4B4B3ED6">
          <w:pPr>
            <w:pStyle w:val="Header"/>
            <w:ind w:left="-115"/>
          </w:pPr>
        </w:p>
      </w:tc>
      <w:tc>
        <w:tcPr>
          <w:tcW w:w="3005" w:type="dxa"/>
        </w:tcPr>
        <w:p w14:paraId="210B45E4" w14:textId="27B2531A" w:rsidR="4B4B3ED6" w:rsidRDefault="4B4B3ED6" w:rsidP="4B4B3ED6">
          <w:pPr>
            <w:pStyle w:val="Header"/>
            <w:jc w:val="center"/>
          </w:pPr>
        </w:p>
      </w:tc>
      <w:tc>
        <w:tcPr>
          <w:tcW w:w="3005" w:type="dxa"/>
        </w:tcPr>
        <w:p w14:paraId="0CB1B642" w14:textId="4A07209A" w:rsidR="4B4B3ED6" w:rsidRDefault="4B4B3ED6" w:rsidP="4B4B3ED6">
          <w:pPr>
            <w:pStyle w:val="Header"/>
            <w:ind w:right="-115"/>
            <w:jc w:val="right"/>
          </w:pPr>
        </w:p>
      </w:tc>
    </w:tr>
  </w:tbl>
  <w:p w14:paraId="20E4AC77" w14:textId="7DA6DC19" w:rsidR="4B4B3ED6" w:rsidRDefault="4B4B3ED6" w:rsidP="4B4B3E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FD9C" w14:textId="77777777" w:rsidR="007B2E71" w:rsidRDefault="00215106" w:rsidP="004C3B75">
    <w:pPr>
      <w:pStyle w:val="Header"/>
    </w:pPr>
    <w:r>
      <w:pict w14:anchorId="40745915">
        <v:rect id="_x0000_i121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B9AB" w14:textId="6C7E7C65" w:rsidR="007B2E71" w:rsidRDefault="007B2E71" w:rsidP="00580AAC">
    <w:pPr>
      <w:pStyle w:val="Header"/>
      <w:tabs>
        <w:tab w:val="clear" w:pos="4513"/>
        <w:tab w:val="clear" w:pos="9026"/>
        <w:tab w:val="left" w:pos="3690"/>
      </w:tabs>
    </w:pPr>
  </w:p>
  <w:p w14:paraId="45FB0818" w14:textId="0E5FA5D9" w:rsidR="007B2E71" w:rsidRPr="004C3B75" w:rsidRDefault="00CE747A">
    <w:pPr>
      <w:pStyle w:val="Header"/>
    </w:pPr>
    <w:r>
      <w:rPr>
        <w:noProof/>
        <w:lang w:eastAsia="en-GB"/>
      </w:rPr>
      <w:drawing>
        <wp:inline distT="0" distB="0" distL="0" distR="0" wp14:anchorId="066A20EB" wp14:editId="307D9BDB">
          <wp:extent cx="5624513" cy="714782"/>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7226" cy="731648"/>
                  </a:xfrm>
                  <a:prstGeom prst="rect">
                    <a:avLst/>
                  </a:prstGeom>
                </pic:spPr>
              </pic:pic>
            </a:graphicData>
          </a:graphic>
        </wp:inline>
      </w:drawing>
    </w:r>
  </w:p>
  <w:p w14:paraId="049F31CB" w14:textId="39EEF19F" w:rsidR="007B2E71" w:rsidRPr="00CE747A" w:rsidRDefault="007B2E71" w:rsidP="00CE747A">
    <w:pPr>
      <w:autoSpaceDE w:val="0"/>
      <w:autoSpaceDN w:val="0"/>
      <w:adjustRightInd w:val="0"/>
      <w:rPr>
        <w:i/>
        <w:noProof/>
        <w:sz w:val="16"/>
        <w:lang w:eastAsia="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5764D"/>
    <w:multiLevelType w:val="hybridMultilevel"/>
    <w:tmpl w:val="638693D2"/>
    <w:lvl w:ilvl="0" w:tplc="2E40D99C">
      <w:start w:val="8"/>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20A86"/>
    <w:multiLevelType w:val="hybridMultilevel"/>
    <w:tmpl w:val="72BC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0210D"/>
    <w:multiLevelType w:val="hybridMultilevel"/>
    <w:tmpl w:val="67CC5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D5C3A"/>
    <w:multiLevelType w:val="hybridMultilevel"/>
    <w:tmpl w:val="D6B8D538"/>
    <w:lvl w:ilvl="0" w:tplc="2E40D99C">
      <w:start w:val="8"/>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0619A"/>
    <w:multiLevelType w:val="hybridMultilevel"/>
    <w:tmpl w:val="2B32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C0926"/>
    <w:multiLevelType w:val="hybridMultilevel"/>
    <w:tmpl w:val="55A85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28253A"/>
    <w:multiLevelType w:val="hybridMultilevel"/>
    <w:tmpl w:val="B0FE7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751B66"/>
    <w:multiLevelType w:val="hybridMultilevel"/>
    <w:tmpl w:val="B1020A42"/>
    <w:lvl w:ilvl="0" w:tplc="644083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DF1D8B"/>
    <w:multiLevelType w:val="hybridMultilevel"/>
    <w:tmpl w:val="24E0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25457"/>
    <w:multiLevelType w:val="hybridMultilevel"/>
    <w:tmpl w:val="97C0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E0369A"/>
    <w:multiLevelType w:val="hybridMultilevel"/>
    <w:tmpl w:val="70C6BB32"/>
    <w:lvl w:ilvl="0" w:tplc="A9521F8A">
      <w:start w:val="8"/>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1751CB"/>
    <w:multiLevelType w:val="hybridMultilevel"/>
    <w:tmpl w:val="5FE40452"/>
    <w:lvl w:ilvl="0" w:tplc="644083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DD64EB"/>
    <w:multiLevelType w:val="hybridMultilevel"/>
    <w:tmpl w:val="AE6616F4"/>
    <w:lvl w:ilvl="0" w:tplc="2E40D99C">
      <w:start w:val="8"/>
      <w:numFmt w:val="bullet"/>
      <w:lvlText w:val="-"/>
      <w:lvlJc w:val="left"/>
      <w:pPr>
        <w:ind w:left="1080" w:hanging="360"/>
      </w:pPr>
      <w:rPr>
        <w:rFonts w:ascii="Calibri" w:eastAsiaTheme="minorEastAsia"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2"/>
  </w:num>
  <w:num w:numId="4">
    <w:abstractNumId w:val="5"/>
  </w:num>
  <w:num w:numId="5">
    <w:abstractNumId w:val="6"/>
  </w:num>
  <w:num w:numId="6">
    <w:abstractNumId w:val="1"/>
  </w:num>
  <w:num w:numId="7">
    <w:abstractNumId w:val="12"/>
  </w:num>
  <w:num w:numId="8">
    <w:abstractNumId w:val="10"/>
  </w:num>
  <w:num w:numId="9">
    <w:abstractNumId w:val="7"/>
  </w:num>
  <w:num w:numId="10">
    <w:abstractNumId w:val="11"/>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1E"/>
    <w:rsid w:val="00076C55"/>
    <w:rsid w:val="00215106"/>
    <w:rsid w:val="00215BF2"/>
    <w:rsid w:val="002F044C"/>
    <w:rsid w:val="00411BCE"/>
    <w:rsid w:val="00455B7A"/>
    <w:rsid w:val="00470950"/>
    <w:rsid w:val="004C3B75"/>
    <w:rsid w:val="004C5D42"/>
    <w:rsid w:val="005373A8"/>
    <w:rsid w:val="00580AAC"/>
    <w:rsid w:val="00653338"/>
    <w:rsid w:val="00707A53"/>
    <w:rsid w:val="007B1780"/>
    <w:rsid w:val="007B2E71"/>
    <w:rsid w:val="007E1D0C"/>
    <w:rsid w:val="00864445"/>
    <w:rsid w:val="008765A2"/>
    <w:rsid w:val="008A2219"/>
    <w:rsid w:val="008F1D3E"/>
    <w:rsid w:val="0095361E"/>
    <w:rsid w:val="0096324C"/>
    <w:rsid w:val="009B12A6"/>
    <w:rsid w:val="009E20D7"/>
    <w:rsid w:val="00AA10B2"/>
    <w:rsid w:val="00B42429"/>
    <w:rsid w:val="00BC6FBC"/>
    <w:rsid w:val="00C0018D"/>
    <w:rsid w:val="00C31A4E"/>
    <w:rsid w:val="00C4777A"/>
    <w:rsid w:val="00C60B39"/>
    <w:rsid w:val="00CC0B61"/>
    <w:rsid w:val="00CC71C5"/>
    <w:rsid w:val="00CE747A"/>
    <w:rsid w:val="00DD6F4A"/>
    <w:rsid w:val="00E459CC"/>
    <w:rsid w:val="00EA1A09"/>
    <w:rsid w:val="00EC2307"/>
    <w:rsid w:val="00F30C61"/>
    <w:rsid w:val="00F65D2F"/>
    <w:rsid w:val="00FC40E4"/>
    <w:rsid w:val="3345050F"/>
    <w:rsid w:val="34E0D570"/>
    <w:rsid w:val="4B4B3ED6"/>
    <w:rsid w:val="5AA20060"/>
    <w:rsid w:val="5CEDCBB5"/>
    <w:rsid w:val="69B9B6B4"/>
    <w:rsid w:val="79ABC212"/>
    <w:rsid w:val="7F31F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B80B2"/>
  <w15:docId w15:val="{5B5866E4-8B97-453B-9E84-77FE8AAB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61E"/>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5361E"/>
    <w:pPr>
      <w:contextualSpacing/>
    </w:pPr>
  </w:style>
  <w:style w:type="table" w:styleId="TableGrid">
    <w:name w:val="Table Grid"/>
    <w:basedOn w:val="TableNormal"/>
    <w:uiPriority w:val="59"/>
    <w:rsid w:val="0095361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95361E"/>
    <w:rPr>
      <w:rFonts w:cs="Times New Roman"/>
      <w:color w:val="0000FF"/>
      <w:u w:val="single"/>
    </w:rPr>
  </w:style>
  <w:style w:type="paragraph" w:styleId="BalloonText">
    <w:name w:val="Balloon Text"/>
    <w:basedOn w:val="Normal"/>
    <w:link w:val="BalloonTextChar"/>
    <w:uiPriority w:val="99"/>
    <w:semiHidden/>
    <w:unhideWhenUsed/>
    <w:rsid w:val="00FC4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0E4"/>
    <w:rPr>
      <w:rFonts w:ascii="Segoe UI" w:eastAsiaTheme="minorEastAsia" w:hAnsi="Segoe UI" w:cs="Segoe UI"/>
      <w:sz w:val="18"/>
      <w:szCs w:val="18"/>
    </w:rPr>
  </w:style>
  <w:style w:type="paragraph" w:styleId="Header">
    <w:name w:val="header"/>
    <w:basedOn w:val="Normal"/>
    <w:link w:val="HeaderChar"/>
    <w:uiPriority w:val="99"/>
    <w:unhideWhenUsed/>
    <w:rsid w:val="00653338"/>
    <w:pPr>
      <w:tabs>
        <w:tab w:val="center" w:pos="4513"/>
        <w:tab w:val="right" w:pos="9026"/>
      </w:tabs>
    </w:pPr>
  </w:style>
  <w:style w:type="character" w:customStyle="1" w:styleId="HeaderChar">
    <w:name w:val="Header Char"/>
    <w:basedOn w:val="DefaultParagraphFont"/>
    <w:link w:val="Header"/>
    <w:uiPriority w:val="99"/>
    <w:rsid w:val="00653338"/>
    <w:rPr>
      <w:rFonts w:eastAsiaTheme="minorEastAsia" w:cs="Times New Roman"/>
      <w:sz w:val="24"/>
      <w:szCs w:val="24"/>
    </w:rPr>
  </w:style>
  <w:style w:type="paragraph" w:styleId="Footer">
    <w:name w:val="footer"/>
    <w:basedOn w:val="Normal"/>
    <w:link w:val="FooterChar"/>
    <w:uiPriority w:val="99"/>
    <w:unhideWhenUsed/>
    <w:rsid w:val="00653338"/>
    <w:pPr>
      <w:tabs>
        <w:tab w:val="center" w:pos="4513"/>
        <w:tab w:val="right" w:pos="9026"/>
      </w:tabs>
    </w:pPr>
  </w:style>
  <w:style w:type="character" w:customStyle="1" w:styleId="FooterChar">
    <w:name w:val="Footer Char"/>
    <w:basedOn w:val="DefaultParagraphFont"/>
    <w:link w:val="Footer"/>
    <w:uiPriority w:val="99"/>
    <w:rsid w:val="00653338"/>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6291">
      <w:bodyDiv w:val="1"/>
      <w:marLeft w:val="0"/>
      <w:marRight w:val="0"/>
      <w:marTop w:val="0"/>
      <w:marBottom w:val="0"/>
      <w:divBdr>
        <w:top w:val="none" w:sz="0" w:space="0" w:color="auto"/>
        <w:left w:val="none" w:sz="0" w:space="0" w:color="auto"/>
        <w:bottom w:val="none" w:sz="0" w:space="0" w:color="auto"/>
        <w:right w:val="none" w:sz="0" w:space="0" w:color="auto"/>
      </w:divBdr>
    </w:div>
    <w:div w:id="661860469">
      <w:bodyDiv w:val="1"/>
      <w:marLeft w:val="0"/>
      <w:marRight w:val="0"/>
      <w:marTop w:val="0"/>
      <w:marBottom w:val="0"/>
      <w:divBdr>
        <w:top w:val="none" w:sz="0" w:space="0" w:color="auto"/>
        <w:left w:val="none" w:sz="0" w:space="0" w:color="auto"/>
        <w:bottom w:val="none" w:sz="0" w:space="0" w:color="auto"/>
        <w:right w:val="none" w:sz="0" w:space="0" w:color="auto"/>
      </w:divBdr>
    </w:div>
    <w:div w:id="101275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a@filmhubwale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filmhubwales.org/en/support/fef-fun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15" ma:contentTypeDescription="Create a new document." ma:contentTypeScope="" ma:versionID="98f18cfe5812279aa7a3709e5dd43292">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23ee9993b3038ee12c23a860529eb373"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DDC48-1A14-4BF3-B4BD-C555C570CAB7}">
  <ds:schemaRefs>
    <ds:schemaRef ds:uri="http://schemas.microsoft.com/sharepoint/v3/contenttype/forms"/>
  </ds:schemaRefs>
</ds:datastoreItem>
</file>

<file path=customXml/itemProps2.xml><?xml version="1.0" encoding="utf-8"?>
<ds:datastoreItem xmlns:ds="http://schemas.openxmlformats.org/officeDocument/2006/customXml" ds:itemID="{59C94223-914E-4EBE-BC4C-A9632F5AF6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05BB3CE-6B82-4170-A30B-E4166B40F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FilmHubWales</dc:creator>
  <cp:lastModifiedBy>Hana Lewis</cp:lastModifiedBy>
  <cp:revision>8</cp:revision>
  <cp:lastPrinted>2015-11-27T10:41:00Z</cp:lastPrinted>
  <dcterms:created xsi:type="dcterms:W3CDTF">2019-08-02T10:00:00Z</dcterms:created>
  <dcterms:modified xsi:type="dcterms:W3CDTF">2022-05-31T17:07:00Z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ies>
</file>